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F01" w:rsidRPr="00645F01" w:rsidRDefault="00645F01" w:rsidP="00645F01">
      <w:pPr>
        <w:ind w:firstLine="0"/>
        <w:jc w:val="center"/>
        <w:rPr>
          <w:rFonts w:ascii="Times" w:eastAsia="Times New Roman" w:hAnsi="Times" w:cs="Times New Roman"/>
          <w:b/>
          <w:sz w:val="32"/>
          <w:szCs w:val="28"/>
          <w:lang w:eastAsia="ru-RU"/>
        </w:rPr>
      </w:pPr>
      <w:r w:rsidRPr="00645F01">
        <w:rPr>
          <w:rFonts w:ascii="Times" w:eastAsia="Times New Roman" w:hAnsi="Times" w:cs="Times New Roman"/>
          <w:b/>
          <w:sz w:val="32"/>
          <w:szCs w:val="28"/>
          <w:lang w:val="ru-RU" w:eastAsia="ru-RU"/>
        </w:rPr>
        <w:t>ЗОВН</w:t>
      </w:r>
      <w:r w:rsidRPr="00645F01">
        <w:rPr>
          <w:rFonts w:ascii="Times" w:eastAsia="Times New Roman" w:hAnsi="Times" w:cs="Times New Roman"/>
          <w:b/>
          <w:sz w:val="32"/>
          <w:szCs w:val="28"/>
          <w:lang w:eastAsia="ru-RU"/>
        </w:rPr>
        <w:t>І</w:t>
      </w:r>
      <w:r w:rsidRPr="00645F01">
        <w:rPr>
          <w:rFonts w:ascii="Times" w:eastAsia="Times New Roman" w:hAnsi="Times" w:cs="Times New Roman"/>
          <w:b/>
          <w:sz w:val="32"/>
          <w:szCs w:val="28"/>
          <w:lang w:val="ru-RU" w:eastAsia="ru-RU"/>
        </w:rPr>
        <w:t>ШНЯ ТОРГ</w:t>
      </w:r>
      <w:r w:rsidRPr="00645F01">
        <w:rPr>
          <w:rFonts w:ascii="Times" w:eastAsia="Times New Roman" w:hAnsi="Times" w:cs="Times New Roman"/>
          <w:b/>
          <w:sz w:val="32"/>
          <w:szCs w:val="28"/>
          <w:lang w:eastAsia="ru-RU"/>
        </w:rPr>
        <w:t>І</w:t>
      </w:r>
      <w:r w:rsidRPr="00645F01">
        <w:rPr>
          <w:rFonts w:ascii="Times" w:eastAsia="Times New Roman" w:hAnsi="Times" w:cs="Times New Roman"/>
          <w:b/>
          <w:sz w:val="32"/>
          <w:szCs w:val="28"/>
          <w:lang w:val="ru-RU" w:eastAsia="ru-RU"/>
        </w:rPr>
        <w:t xml:space="preserve">ВЛЯ </w:t>
      </w:r>
      <w:r w:rsidRPr="00645F01">
        <w:rPr>
          <w:rFonts w:ascii="Times" w:eastAsia="Times New Roman" w:hAnsi="Times" w:cs="Times New Roman"/>
          <w:b/>
          <w:sz w:val="32"/>
          <w:szCs w:val="28"/>
          <w:lang w:eastAsia="ru-RU"/>
        </w:rPr>
        <w:t>ТОВАРАМИ У СІЧНІ 2021 РОКУ</w:t>
      </w:r>
    </w:p>
    <w:p w:rsidR="00645F01" w:rsidRPr="00645F01" w:rsidRDefault="00645F01" w:rsidP="00645F01">
      <w:pPr>
        <w:ind w:firstLine="0"/>
        <w:jc w:val="center"/>
        <w:rPr>
          <w:rFonts w:ascii="Times" w:eastAsia="Times New Roman" w:hAnsi="Times" w:cs="Times New Roman"/>
          <w:b/>
          <w:color w:val="FF0000"/>
          <w:sz w:val="32"/>
          <w:szCs w:val="28"/>
          <w:lang w:eastAsia="ru-RU"/>
        </w:rPr>
      </w:pPr>
    </w:p>
    <w:p w:rsidR="00645F01" w:rsidRPr="00645F01" w:rsidRDefault="00645F01" w:rsidP="00645F01">
      <w:pPr>
        <w:ind w:firstLine="720"/>
        <w:jc w:val="both"/>
        <w:rPr>
          <w:rFonts w:eastAsia="Times New Roman" w:cs="Times New Roman"/>
          <w:bCs/>
          <w:szCs w:val="28"/>
          <w:lang w:eastAsia="ru-RU"/>
        </w:rPr>
      </w:pPr>
      <w:r w:rsidRPr="00645F01">
        <w:rPr>
          <w:rFonts w:eastAsia="Times New Roman" w:cs="Times New Roman"/>
          <w:szCs w:val="24"/>
          <w:lang w:eastAsia="ru-RU"/>
        </w:rPr>
        <w:t>За попередніми даними о</w:t>
      </w:r>
      <w:r w:rsidRPr="00645F01">
        <w:rPr>
          <w:rFonts w:eastAsia="Times New Roman" w:cs="Times New Roman"/>
          <w:szCs w:val="28"/>
          <w:lang w:eastAsia="ru-RU"/>
        </w:rPr>
        <w:t>бсяги експорту товарів області</w:t>
      </w:r>
      <w:r w:rsidRPr="00645F01">
        <w:rPr>
          <w:rFonts w:eastAsia="Times New Roman" w:cs="Times New Roman"/>
          <w:b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у січні 2021р. становили 63,0</w:t>
      </w:r>
      <w:r w:rsidRPr="00645F01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proofErr w:type="spellStart"/>
      <w:r w:rsidRPr="00645F01">
        <w:rPr>
          <w:rFonts w:eastAsia="Times New Roman" w:cs="Times New Roman"/>
          <w:szCs w:val="28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8"/>
          <w:lang w:eastAsia="ru-RU"/>
        </w:rPr>
        <w:t xml:space="preserve">. США, а імпорту – 39,2 </w:t>
      </w:r>
      <w:proofErr w:type="spellStart"/>
      <w:r w:rsidRPr="00645F01">
        <w:rPr>
          <w:rFonts w:eastAsia="Times New Roman" w:cs="Times New Roman"/>
          <w:szCs w:val="28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8"/>
          <w:lang w:eastAsia="ru-RU"/>
        </w:rPr>
        <w:t>. Порівняно із січнем 2020р</w:t>
      </w:r>
      <w:r w:rsidRPr="00645F01">
        <w:rPr>
          <w:rFonts w:eastAsia="Times New Roman" w:cs="Times New Roman"/>
          <w:szCs w:val="24"/>
          <w:lang w:eastAsia="ru-RU"/>
        </w:rPr>
        <w:t>.</w:t>
      </w:r>
      <w:r w:rsidRPr="00645F01">
        <w:rPr>
          <w:rFonts w:eastAsia="Times New Roman" w:cs="Times New Roman"/>
          <w:szCs w:val="28"/>
          <w:lang w:eastAsia="ru-RU"/>
        </w:rPr>
        <w:t xml:space="preserve"> експорт зменшився на 64,1% (на 112,5 </w:t>
      </w:r>
      <w:proofErr w:type="spellStart"/>
      <w:r w:rsidRPr="00645F01">
        <w:rPr>
          <w:rFonts w:eastAsia="Times New Roman" w:cs="Times New Roman"/>
          <w:szCs w:val="28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8"/>
          <w:lang w:eastAsia="ru-RU"/>
        </w:rPr>
        <w:t xml:space="preserve">.), а імпорт збільшився на 13,0% (на 4,5 </w:t>
      </w:r>
      <w:proofErr w:type="spellStart"/>
      <w:r w:rsidRPr="00645F01">
        <w:rPr>
          <w:rFonts w:eastAsia="Times New Roman" w:cs="Times New Roman"/>
          <w:szCs w:val="28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8"/>
          <w:lang w:eastAsia="ru-RU"/>
        </w:rPr>
        <w:t>.).</w:t>
      </w:r>
      <w:r w:rsidRPr="00645F01">
        <w:rPr>
          <w:rFonts w:ascii="Calibri" w:eastAsia="Times New Roman" w:hAnsi="Calibri" w:cs="Times New Roman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bCs/>
          <w:szCs w:val="28"/>
          <w:lang w:eastAsia="ru-RU"/>
        </w:rPr>
        <w:t xml:space="preserve">Баланс зовнішньої торгівлі стабільно продовжує залишатись позитивним і становить 23,9 </w:t>
      </w:r>
      <w:proofErr w:type="spellStart"/>
      <w:r w:rsidRPr="00645F01">
        <w:rPr>
          <w:rFonts w:eastAsia="Times New Roman" w:cs="Times New Roman"/>
          <w:bCs/>
          <w:szCs w:val="28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bCs/>
          <w:szCs w:val="28"/>
          <w:lang w:eastAsia="ru-RU"/>
        </w:rPr>
        <w:t>.</w:t>
      </w:r>
    </w:p>
    <w:p w:rsidR="00645F01" w:rsidRPr="00645F01" w:rsidRDefault="00645F01" w:rsidP="00645F01">
      <w:pPr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45F01">
        <w:rPr>
          <w:rFonts w:eastAsia="Times New Roman" w:cs="Times New Roman"/>
          <w:bCs/>
          <w:szCs w:val="28"/>
          <w:lang w:eastAsia="ru-RU"/>
        </w:rPr>
        <w:t>К</w:t>
      </w:r>
      <w:r w:rsidRPr="00645F01">
        <w:rPr>
          <w:rFonts w:eastAsia="Times New Roman" w:cs="Times New Roman"/>
          <w:szCs w:val="28"/>
          <w:lang w:eastAsia="ru-RU"/>
        </w:rPr>
        <w:t>оефіцієнт покриття експортом імпорту склав 1,61 (у січні 2020р</w:t>
      </w:r>
      <w:r w:rsidRPr="00645F01">
        <w:rPr>
          <w:rFonts w:eastAsia="Times New Roman" w:cs="Times New Roman"/>
          <w:szCs w:val="24"/>
          <w:lang w:eastAsia="ru-RU"/>
        </w:rPr>
        <w:t xml:space="preserve">. </w:t>
      </w:r>
      <w:r w:rsidRPr="00645F01">
        <w:rPr>
          <w:rFonts w:eastAsia="Times New Roman" w:cs="Times New Roman"/>
          <w:szCs w:val="28"/>
          <w:lang w:eastAsia="ru-RU"/>
        </w:rPr>
        <w:t>– 5,06).</w:t>
      </w:r>
    </w:p>
    <w:p w:rsidR="00645F01" w:rsidRPr="00645F01" w:rsidRDefault="00645F01" w:rsidP="00645F01">
      <w:pPr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45F01">
        <w:rPr>
          <w:rFonts w:eastAsia="Times New Roman" w:cs="Times New Roman"/>
          <w:szCs w:val="28"/>
          <w:lang w:eastAsia="ru-RU"/>
        </w:rPr>
        <w:t>Зовнішньоторговельні операції з товарами суб’єкти господарювання області здійснювали з партнерами із 90 країн світу.</w:t>
      </w:r>
    </w:p>
    <w:p w:rsidR="00645F01" w:rsidRPr="00645F01" w:rsidRDefault="00645F01" w:rsidP="00645F01">
      <w:pPr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45F01">
        <w:rPr>
          <w:rFonts w:eastAsia="Times New Roman" w:cs="Times New Roman"/>
          <w:szCs w:val="28"/>
          <w:lang w:eastAsia="ru-RU"/>
        </w:rPr>
        <w:t>В експорті товарів значна доля належить Китаю (16,0% загальних обсягів експорту),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Польщі – 12,7%,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Румунії – 10,8%,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Туреччині – 5,3%,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Німеччині – 5,1%,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Литві – 4,8%,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Іспанії – 4,2%,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Білорусі – 3,9%,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Російській Федерації – 3,4%, Молдові – 3,2%, Португалії – 3,0%, США – 2,5%, Марокко – 2,3%,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 xml:space="preserve">Ізраїлю – 2,1% і Сполученому Королівству Великої Британії та Північної Ірландії – 2,0%. </w:t>
      </w:r>
    </w:p>
    <w:p w:rsidR="00645F01" w:rsidRPr="00645F01" w:rsidRDefault="00645F01" w:rsidP="00645F01">
      <w:pPr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645F01">
        <w:rPr>
          <w:rFonts w:eastAsia="Times New Roman" w:cs="Times New Roman"/>
          <w:szCs w:val="28"/>
          <w:lang w:eastAsia="ru-RU"/>
        </w:rPr>
        <w:t>В імпортних надходженнях найбільша частка припадає на Китай (18,4% загальних обсягів імпорту),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Німеччину – 13,7%,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Румунію – 13,3%,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 xml:space="preserve">Польщу – 11,9%, США – 10,2%, </w:t>
      </w:r>
      <w:r w:rsidRPr="00645F01">
        <w:rPr>
          <w:rFonts w:eastAsia="Times New Roman" w:cs="Times New Roman"/>
          <w:szCs w:val="24"/>
          <w:lang w:eastAsia="ru-RU"/>
        </w:rPr>
        <w:t xml:space="preserve">Білорусь – 4,2%, </w:t>
      </w:r>
      <w:r w:rsidRPr="00645F01">
        <w:rPr>
          <w:rFonts w:eastAsia="Times New Roman" w:cs="Times New Roman"/>
          <w:szCs w:val="28"/>
          <w:lang w:eastAsia="ru-RU"/>
        </w:rPr>
        <w:t>Сербію</w:t>
      </w:r>
      <w:r w:rsidRPr="00645F01">
        <w:rPr>
          <w:rFonts w:eastAsia="Times New Roman" w:cs="Times New Roman"/>
          <w:szCs w:val="24"/>
          <w:lang w:eastAsia="ru-RU"/>
        </w:rPr>
        <w:t xml:space="preserve"> – 3,3%, Австрію – 2,8%, Туреччину </w:t>
      </w:r>
      <w:r w:rsidRPr="00645F01">
        <w:rPr>
          <w:rFonts w:eastAsia="Times New Roman" w:cs="Times New Roman"/>
          <w:szCs w:val="28"/>
          <w:lang w:eastAsia="ru-RU"/>
        </w:rPr>
        <w:t xml:space="preserve">– 2,2%, Італію та </w:t>
      </w:r>
      <w:r w:rsidRPr="00645F01">
        <w:rPr>
          <w:rFonts w:eastAsia="Times New Roman" w:cs="Times New Roman"/>
          <w:szCs w:val="24"/>
          <w:lang w:eastAsia="ru-RU"/>
        </w:rPr>
        <w:t>Російську Федерацію</w:t>
      </w:r>
      <w:r w:rsidRPr="00645F01">
        <w:rPr>
          <w:rFonts w:eastAsia="Times New Roman" w:cs="Times New Roman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>– по 1,7%,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 </w:t>
      </w:r>
      <w:r w:rsidRPr="00645F01">
        <w:rPr>
          <w:rFonts w:eastAsia="Times New Roman" w:cs="Times New Roman"/>
          <w:szCs w:val="24"/>
          <w:lang w:eastAsia="ru-RU"/>
        </w:rPr>
        <w:t xml:space="preserve">Іспанію – 1,6% та Камбоджу – 1,3%. </w:t>
      </w:r>
    </w:p>
    <w:p w:rsidR="00645F01" w:rsidRPr="00645F01" w:rsidRDefault="00645F01" w:rsidP="00645F01">
      <w:pPr>
        <w:ind w:firstLine="720"/>
        <w:jc w:val="both"/>
        <w:rPr>
          <w:rFonts w:eastAsia="Times New Roman" w:cs="Times New Roman"/>
          <w:color w:val="FF0000"/>
          <w:szCs w:val="20"/>
          <w:lang w:eastAsia="ru-RU"/>
        </w:rPr>
      </w:pPr>
      <w:r w:rsidRPr="00645F01">
        <w:rPr>
          <w:rFonts w:eastAsia="Times New Roman" w:cs="Times New Roman"/>
          <w:szCs w:val="24"/>
          <w:lang w:eastAsia="ru-RU"/>
        </w:rPr>
        <w:t>Основу товарної структури зовнішньої торгівлі товарами складають жири та олії тваринного або рослинного походження, готові харчові продукти та машини, обладнання та механізми, електротехнічне обладнання.</w:t>
      </w:r>
      <w:r w:rsidRPr="00645F01">
        <w:rPr>
          <w:rFonts w:eastAsia="Times New Roman" w:cs="Times New Roman"/>
          <w:snapToGrid w:val="0"/>
          <w:szCs w:val="24"/>
          <w:lang w:eastAsia="ru-RU"/>
        </w:rPr>
        <w:t xml:space="preserve"> Крім того, вагома частка належить</w:t>
      </w:r>
      <w:r w:rsidRPr="00645F01">
        <w:rPr>
          <w:rFonts w:eastAsia="Times New Roman" w:cs="Times New Roman"/>
          <w:szCs w:val="24"/>
          <w:lang w:eastAsia="ru-RU"/>
        </w:rPr>
        <w:t xml:space="preserve"> деревині та виробам з деревини, продуктам рослинного походження, </w:t>
      </w:r>
      <w:r w:rsidRPr="00645F01">
        <w:rPr>
          <w:rFonts w:eastAsia="Times New Roman" w:cs="Times New Roman"/>
          <w:szCs w:val="28"/>
          <w:lang w:eastAsia="ru-RU"/>
        </w:rPr>
        <w:t xml:space="preserve">продукції </w:t>
      </w:r>
      <w:r w:rsidRPr="00645F01">
        <w:rPr>
          <w:rFonts w:eastAsia="Times New Roman" w:cs="Times New Roman"/>
          <w:szCs w:val="24"/>
          <w:lang w:eastAsia="ru-RU"/>
        </w:rPr>
        <w:t>хімічної</w:t>
      </w:r>
      <w:r w:rsidRPr="00645F01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та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пов</w:t>
      </w:r>
      <w:proofErr w:type="spellEnd"/>
      <w:r w:rsidRPr="00645F01">
        <w:rPr>
          <w:rFonts w:eastAsia="Times New Roman" w:cs="Times New Roman"/>
          <w:szCs w:val="24"/>
          <w:lang w:val="ru-RU" w:eastAsia="ru-RU"/>
        </w:rPr>
        <w:t>’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язаних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 xml:space="preserve"> з нею галузей промисловості та засобам наземного транспорту, літальним апаратам, плавучим засобам. </w:t>
      </w:r>
      <w:r w:rsidRPr="00645F01">
        <w:rPr>
          <w:rFonts w:eastAsia="Times New Roman" w:cs="Times New Roman"/>
          <w:szCs w:val="20"/>
          <w:lang w:eastAsia="ru-RU"/>
        </w:rPr>
        <w:tab/>
      </w:r>
    </w:p>
    <w:p w:rsidR="00645F01" w:rsidRPr="00645F01" w:rsidRDefault="00645F01" w:rsidP="00645F01">
      <w:pPr>
        <w:ind w:firstLine="720"/>
        <w:jc w:val="both"/>
        <w:rPr>
          <w:rFonts w:eastAsia="Times New Roman" w:cs="Times New Roman"/>
          <w:color w:val="FF0000"/>
          <w:szCs w:val="20"/>
          <w:lang w:eastAsia="ru-RU"/>
        </w:rPr>
      </w:pPr>
      <w:r w:rsidRPr="00645F01">
        <w:rPr>
          <w:rFonts w:eastAsia="Times New Roman" w:cs="Times New Roman"/>
          <w:szCs w:val="20"/>
          <w:lang w:eastAsia="ru-RU"/>
        </w:rPr>
        <w:t xml:space="preserve">У січні </w:t>
      </w:r>
      <w:r w:rsidRPr="00645F01">
        <w:rPr>
          <w:rFonts w:eastAsia="Times New Roman" w:cs="Times New Roman"/>
          <w:szCs w:val="28"/>
          <w:lang w:eastAsia="ru-RU"/>
        </w:rPr>
        <w:t>2021р</w:t>
      </w:r>
      <w:r w:rsidRPr="00645F01">
        <w:rPr>
          <w:rFonts w:eastAsia="Times New Roman" w:cs="Times New Roman"/>
          <w:szCs w:val="24"/>
          <w:lang w:eastAsia="ru-RU"/>
        </w:rPr>
        <w:t>.</w:t>
      </w:r>
      <w:r w:rsidRPr="00645F01">
        <w:rPr>
          <w:rFonts w:eastAsia="Times New Roman" w:cs="Times New Roman"/>
          <w:szCs w:val="20"/>
          <w:lang w:eastAsia="ru-RU"/>
        </w:rPr>
        <w:t xml:space="preserve"> з Вінниччини</w:t>
      </w:r>
      <w:r w:rsidRPr="00645F01">
        <w:rPr>
          <w:rFonts w:eastAsia="Times New Roman" w:cs="Times New Roman"/>
          <w:b/>
          <w:bCs/>
          <w:szCs w:val="20"/>
          <w:lang w:eastAsia="ru-RU"/>
        </w:rPr>
        <w:t xml:space="preserve"> </w:t>
      </w:r>
      <w:r w:rsidRPr="00645F01">
        <w:rPr>
          <w:rFonts w:eastAsia="Times New Roman" w:cs="Times New Roman"/>
          <w:szCs w:val="20"/>
          <w:lang w:eastAsia="ru-RU"/>
        </w:rPr>
        <w:t xml:space="preserve">було експортовано 174,8 т м’яса великої рогатої худоби, 1,1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тис.т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молока і молочних продуктів, 91,1 т масла вершкового та інших молочних жирів, 36,9 т сирів, 30,1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тис.т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зернових культур, 331,6 т круп зернових, 90,0 т хліба, кондитерських виробів, 19,0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тис.т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олії соняшникової, 1,3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тис.т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цукру білого, 279,2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тис.дал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спирту, 14,6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тис.дал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горілки, 3,2 тис.м</w:t>
      </w:r>
      <w:r w:rsidRPr="00645F01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45F01">
        <w:rPr>
          <w:rFonts w:eastAsia="Times New Roman" w:cs="Times New Roman"/>
          <w:szCs w:val="20"/>
          <w:lang w:eastAsia="ru-RU"/>
        </w:rPr>
        <w:t xml:space="preserve"> лісоматеріалів оброблених, 222,7 т прокату чорних металів та 33,7 т медикаментів. Імпортовано на Вінниччину 13,8 т кондитерських виробів з цукру, 272,0 т гречки, 2,0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тис,т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продуктів переробки нафти, 5,0 т каучуку синтетичного, 25,9 т медикаментів, 10,5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тис.т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добрив, 1,9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тис.шт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шин для вантажних автомобілів, 2,0 тис.м</w:t>
      </w:r>
      <w:r w:rsidRPr="00645F01">
        <w:rPr>
          <w:rFonts w:eastAsia="Times New Roman" w:cs="Times New Roman"/>
          <w:szCs w:val="20"/>
          <w:vertAlign w:val="superscript"/>
          <w:lang w:eastAsia="ru-RU"/>
        </w:rPr>
        <w:t>3</w:t>
      </w:r>
      <w:r w:rsidRPr="00645F01">
        <w:rPr>
          <w:rFonts w:eastAsia="Times New Roman" w:cs="Times New Roman"/>
          <w:szCs w:val="20"/>
          <w:lang w:eastAsia="ru-RU"/>
        </w:rPr>
        <w:t xml:space="preserve"> плит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деревноволокнистих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>,</w:t>
      </w:r>
      <w:r w:rsidRPr="00645F01">
        <w:rPr>
          <w:rFonts w:eastAsia="Times New Roman" w:cs="Times New Roman"/>
          <w:color w:val="FF0000"/>
          <w:szCs w:val="20"/>
          <w:lang w:eastAsia="ru-RU"/>
        </w:rPr>
        <w:t xml:space="preserve"> </w:t>
      </w:r>
      <w:r w:rsidRPr="00645F01">
        <w:rPr>
          <w:rFonts w:eastAsia="Times New Roman" w:cs="Times New Roman"/>
          <w:szCs w:val="20"/>
          <w:lang w:eastAsia="ru-RU"/>
        </w:rPr>
        <w:t>0,7 тис.м</w:t>
      </w:r>
      <w:r w:rsidRPr="00645F01">
        <w:rPr>
          <w:rFonts w:eastAsia="Times New Roman" w:cs="Times New Roman"/>
          <w:szCs w:val="20"/>
          <w:vertAlign w:val="superscript"/>
          <w:lang w:eastAsia="ru-RU"/>
        </w:rPr>
        <w:t>3</w:t>
      </w:r>
      <w:r w:rsidRPr="00645F01">
        <w:rPr>
          <w:rFonts w:eastAsia="Times New Roman" w:cs="Times New Roman"/>
          <w:szCs w:val="20"/>
          <w:lang w:eastAsia="ru-RU"/>
        </w:rPr>
        <w:t xml:space="preserve"> лісоматеріалів оброблених, 162,7 тис.м</w:t>
      </w:r>
      <w:r w:rsidRPr="00645F01">
        <w:rPr>
          <w:rFonts w:eastAsia="Times New Roman" w:cs="Times New Roman"/>
          <w:szCs w:val="20"/>
          <w:vertAlign w:val="superscript"/>
          <w:lang w:eastAsia="ru-RU"/>
        </w:rPr>
        <w:t xml:space="preserve">2 </w:t>
      </w:r>
      <w:r w:rsidRPr="00645F01">
        <w:rPr>
          <w:rFonts w:eastAsia="Times New Roman" w:cs="Times New Roman"/>
          <w:szCs w:val="20"/>
          <w:lang w:eastAsia="ru-RU"/>
        </w:rPr>
        <w:t xml:space="preserve">тканин різних видів, 1,1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тис.т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 прокату чорних металів, 45,6 т труб з ливарного чавуну і чорних металів, 2,0 т підшипників кочення, 669 автонавантажувачів, 15 машин сільськогосподарських, садових для обробки </w:t>
      </w:r>
      <w:r w:rsidRPr="00645F01">
        <w:rPr>
          <w:rFonts w:eastAsia="Times New Roman" w:cs="Times New Roman"/>
          <w:szCs w:val="20"/>
          <w:lang w:eastAsia="ru-RU"/>
        </w:rPr>
        <w:lastRenderedPageBreak/>
        <w:t>ґрунту, 4 комбайни зернозбиральні, 1 машину бурякозбиральну, 525 верстатів металорізальних,</w:t>
      </w:r>
      <w:r w:rsidRPr="00645F01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645F01">
        <w:rPr>
          <w:rFonts w:eastAsia="Times New Roman" w:cs="Times New Roman"/>
          <w:szCs w:val="20"/>
          <w:lang w:eastAsia="ru-RU"/>
        </w:rPr>
        <w:t xml:space="preserve">свердлувальних, </w:t>
      </w:r>
      <w:proofErr w:type="spellStart"/>
      <w:r w:rsidRPr="00645F01">
        <w:rPr>
          <w:rFonts w:eastAsia="Times New Roman" w:cs="Times New Roman"/>
          <w:szCs w:val="20"/>
          <w:lang w:eastAsia="ru-RU"/>
        </w:rPr>
        <w:t>розточних</w:t>
      </w:r>
      <w:proofErr w:type="spellEnd"/>
      <w:r w:rsidRPr="00645F01">
        <w:rPr>
          <w:rFonts w:eastAsia="Times New Roman" w:cs="Times New Roman"/>
          <w:szCs w:val="20"/>
          <w:lang w:eastAsia="ru-RU"/>
        </w:rPr>
        <w:t xml:space="preserve">, фрезерних, </w:t>
      </w:r>
      <w:r w:rsidRPr="00645F01">
        <w:rPr>
          <w:rFonts w:eastAsia="Times New Roman" w:cs="Times New Roman"/>
          <w:szCs w:val="20"/>
          <w:lang w:eastAsia="ru-RU"/>
        </w:rPr>
        <w:br/>
        <w:t>18 телевізійних приймачів, 82 трактори,</w:t>
      </w:r>
      <w:r w:rsidRPr="00645F01">
        <w:rPr>
          <w:rFonts w:eastAsia="Times New Roman" w:cs="Times New Roman"/>
          <w:color w:val="FF0000"/>
          <w:szCs w:val="20"/>
          <w:lang w:eastAsia="ru-RU"/>
        </w:rPr>
        <w:t xml:space="preserve"> </w:t>
      </w:r>
      <w:r w:rsidRPr="00645F01">
        <w:rPr>
          <w:rFonts w:eastAsia="Times New Roman" w:cs="Times New Roman"/>
          <w:szCs w:val="20"/>
          <w:lang w:eastAsia="ru-RU"/>
        </w:rPr>
        <w:t>479 автомобілів легкових, 9 автомобілів вантажних,</w:t>
      </w:r>
      <w:r w:rsidRPr="00645F01">
        <w:rPr>
          <w:rFonts w:eastAsia="Times New Roman" w:cs="Times New Roman"/>
          <w:color w:val="FF0000"/>
          <w:szCs w:val="20"/>
          <w:lang w:eastAsia="ru-RU"/>
        </w:rPr>
        <w:t xml:space="preserve"> </w:t>
      </w:r>
      <w:r w:rsidRPr="00645F01">
        <w:rPr>
          <w:rFonts w:eastAsia="Times New Roman" w:cs="Times New Roman"/>
          <w:szCs w:val="20"/>
          <w:lang w:eastAsia="ru-RU"/>
        </w:rPr>
        <w:t>2 автобуси та 3 автомобілі спеціальні.</w:t>
      </w:r>
      <w:r w:rsidRPr="00645F01">
        <w:rPr>
          <w:rFonts w:eastAsia="Times New Roman" w:cs="Times New Roman"/>
          <w:i/>
          <w:color w:val="FF0000"/>
          <w:szCs w:val="20"/>
          <w:lang w:eastAsia="ru-RU"/>
        </w:rPr>
        <w:t xml:space="preserve"> </w:t>
      </w:r>
    </w:p>
    <w:p w:rsidR="00645F01" w:rsidRPr="00645F01" w:rsidRDefault="00645F01" w:rsidP="00645F01">
      <w:pPr>
        <w:spacing w:line="300" w:lineRule="exact"/>
        <w:jc w:val="both"/>
        <w:rPr>
          <w:rFonts w:eastAsia="Times New Roman" w:cs="Times New Roman"/>
          <w:szCs w:val="28"/>
          <w:lang w:eastAsia="ru-RU"/>
        </w:rPr>
      </w:pPr>
      <w:r w:rsidRPr="00645F01">
        <w:rPr>
          <w:rFonts w:eastAsia="Times New Roman" w:cs="Times New Roman"/>
          <w:szCs w:val="28"/>
          <w:lang w:eastAsia="ru-RU"/>
        </w:rPr>
        <w:t xml:space="preserve">Обсяг експорту товарів до країн Європейського Союзу (ЄС) становив </w:t>
      </w:r>
      <w:r w:rsidRPr="00645F01">
        <w:rPr>
          <w:rFonts w:eastAsia="Times New Roman" w:cs="Times New Roman"/>
          <w:szCs w:val="28"/>
          <w:lang w:eastAsia="ru-RU"/>
        </w:rPr>
        <w:br/>
        <w:t xml:space="preserve">29,8 </w:t>
      </w:r>
      <w:proofErr w:type="spellStart"/>
      <w:r w:rsidRPr="00645F01">
        <w:rPr>
          <w:rFonts w:eastAsia="Times New Roman" w:cs="Times New Roman"/>
          <w:szCs w:val="28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8"/>
          <w:lang w:eastAsia="ru-RU"/>
        </w:rPr>
        <w:t>., або 47,3% від загального обсягу експорту та зменшився порівняно із січнем 2020р. на 53,1%.</w:t>
      </w:r>
    </w:p>
    <w:p w:rsidR="00645F01" w:rsidRPr="00645F01" w:rsidRDefault="00645F01" w:rsidP="00645F01">
      <w:pPr>
        <w:ind w:firstLine="720"/>
        <w:jc w:val="both"/>
        <w:rPr>
          <w:rFonts w:eastAsia="Times New Roman" w:cs="Times New Roman"/>
          <w:color w:val="FF0000"/>
          <w:szCs w:val="24"/>
          <w:lang w:eastAsia="ru-RU"/>
        </w:rPr>
      </w:pPr>
      <w:r w:rsidRPr="00645F01">
        <w:rPr>
          <w:rFonts w:eastAsia="Times New Roman" w:cs="Times New Roman"/>
          <w:szCs w:val="24"/>
          <w:lang w:eastAsia="ru-RU"/>
        </w:rPr>
        <w:t xml:space="preserve">Основними статтями експорту до країн ЄС є машини, обладнання та механізми, електротехнічне обладнання (6,7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 xml:space="preserve">.), жири та олії тваринного або рослинного походження (6,4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.),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деревина і вироби з деревини (5,8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.),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продукти рослинного походження (4,4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 xml:space="preserve">.), готові харчові продукти (3,2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 та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текстильні матеріали та текстильні вироби (1,1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.).</w:t>
      </w:r>
    </w:p>
    <w:p w:rsidR="00645F01" w:rsidRPr="00645F01" w:rsidRDefault="00645F01" w:rsidP="00645F01">
      <w:pPr>
        <w:spacing w:line="300" w:lineRule="exact"/>
        <w:jc w:val="both"/>
        <w:rPr>
          <w:rFonts w:eastAsia="Times New Roman" w:cs="Times New Roman"/>
          <w:color w:val="FF0000"/>
          <w:szCs w:val="28"/>
          <w:lang w:eastAsia="ru-RU"/>
        </w:rPr>
      </w:pPr>
      <w:r w:rsidRPr="00645F01">
        <w:rPr>
          <w:rFonts w:eastAsia="Times New Roman" w:cs="Times New Roman"/>
          <w:szCs w:val="28"/>
          <w:lang w:eastAsia="ru-RU"/>
        </w:rPr>
        <w:t xml:space="preserve">Імпорт товарів із країн ЄС становив 19,9 </w:t>
      </w:r>
      <w:proofErr w:type="spellStart"/>
      <w:r w:rsidRPr="00645F01">
        <w:rPr>
          <w:rFonts w:eastAsia="Times New Roman" w:cs="Times New Roman"/>
          <w:szCs w:val="28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8"/>
          <w:lang w:eastAsia="ru-RU"/>
        </w:rPr>
        <w:t>., або 50,8% від загального обсягу</w:t>
      </w:r>
      <w:r w:rsidRPr="00645F01">
        <w:rPr>
          <w:rFonts w:eastAsia="Times New Roman" w:cs="Times New Roman"/>
          <w:i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та</w:t>
      </w:r>
      <w:r w:rsidRPr="00645F01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645F01">
        <w:rPr>
          <w:rFonts w:eastAsia="Times New Roman" w:cs="Times New Roman"/>
          <w:szCs w:val="28"/>
          <w:lang w:eastAsia="ru-RU"/>
        </w:rPr>
        <w:t>збільшився проти січня 2020р. на 13,9%.</w:t>
      </w:r>
    </w:p>
    <w:p w:rsidR="00645F01" w:rsidRPr="00645F01" w:rsidRDefault="00645F01" w:rsidP="00645F01">
      <w:pPr>
        <w:jc w:val="both"/>
        <w:rPr>
          <w:rFonts w:eastAsia="Times New Roman" w:cs="Times New Roman"/>
          <w:color w:val="FF0000"/>
          <w:szCs w:val="24"/>
          <w:lang w:eastAsia="ru-RU"/>
        </w:rPr>
      </w:pPr>
      <w:r w:rsidRPr="00645F01">
        <w:rPr>
          <w:rFonts w:eastAsia="Times New Roman" w:cs="Times New Roman"/>
          <w:szCs w:val="24"/>
          <w:lang w:eastAsia="ru-RU"/>
        </w:rPr>
        <w:t>Основними статтями імпортних надходжень області з країн ЄС є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>машини, обладнання та механізми, електротехнічне обладнання</w:t>
      </w:r>
      <w:r w:rsidRPr="00645F01">
        <w:rPr>
          <w:rFonts w:eastAsia="Times New Roman" w:cs="Times New Roman"/>
          <w:szCs w:val="24"/>
          <w:lang w:eastAsia="ru-RU"/>
        </w:rPr>
        <w:br/>
        <w:t xml:space="preserve"> (7,1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.),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продукція хімічної та пов’язаних з нею галузей промисловості (3,5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.),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засоби наземного транспорту, крім залізничного (2,3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 xml:space="preserve">.), полімерні матеріали, пластмаси та вироби з них (1,8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.),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деревина і вироби з деревини (1,7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.),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недорогоцінні метали та вироби з них (1,3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.),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  <w:r w:rsidRPr="00645F01">
        <w:rPr>
          <w:rFonts w:eastAsia="Times New Roman" w:cs="Times New Roman"/>
          <w:szCs w:val="24"/>
          <w:lang w:eastAsia="ru-RU"/>
        </w:rPr>
        <w:t xml:space="preserve">готові харчові продукти (0,9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 xml:space="preserve">.) і текстильні матеріали та текстильні вироби (0,6 </w:t>
      </w:r>
      <w:proofErr w:type="spellStart"/>
      <w:r w:rsidRPr="00645F01">
        <w:rPr>
          <w:rFonts w:eastAsia="Times New Roman" w:cs="Times New Roman"/>
          <w:szCs w:val="24"/>
          <w:lang w:eastAsia="ru-RU"/>
        </w:rPr>
        <w:t>млн.дол</w:t>
      </w:r>
      <w:proofErr w:type="spellEnd"/>
      <w:r w:rsidRPr="00645F01">
        <w:rPr>
          <w:rFonts w:eastAsia="Times New Roman" w:cs="Times New Roman"/>
          <w:szCs w:val="24"/>
          <w:lang w:eastAsia="ru-RU"/>
        </w:rPr>
        <w:t>.).</w:t>
      </w:r>
      <w:r w:rsidRPr="00645F01">
        <w:rPr>
          <w:rFonts w:eastAsia="Times New Roman" w:cs="Times New Roman"/>
          <w:color w:val="FF0000"/>
          <w:szCs w:val="24"/>
          <w:lang w:eastAsia="ru-RU"/>
        </w:rPr>
        <w:t xml:space="preserve"> </w:t>
      </w:r>
    </w:p>
    <w:p w:rsidR="00837AEC" w:rsidRDefault="00837AEC">
      <w:bookmarkStart w:id="0" w:name="_GoBack"/>
      <w:bookmarkEnd w:id="0"/>
    </w:p>
    <w:sectPr w:rsidR="00837AEC" w:rsidSect="005740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5B"/>
    <w:rsid w:val="00645F01"/>
    <w:rsid w:val="006E025B"/>
    <w:rsid w:val="00837AEC"/>
    <w:rsid w:val="00C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DD535-3BE3-49DA-821C-C0A42A0C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2651</Words>
  <Characters>1512</Characters>
  <Application>Microsoft Office Word</Application>
  <DocSecurity>0</DocSecurity>
  <Lines>12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Грищук  Валентина  Василівна</dc:creator>
  <cp:keywords/>
  <dc:description/>
  <cp:lastModifiedBy>Грищук  Валентина  Василівна</cp:lastModifiedBy>
  <cp:revision>2</cp:revision>
  <dcterms:created xsi:type="dcterms:W3CDTF">2021-03-31T13:36:00Z</dcterms:created>
  <dcterms:modified xsi:type="dcterms:W3CDTF">2021-03-31T13:36:00Z</dcterms:modified>
</cp:coreProperties>
</file>