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FB3" w:rsidRPr="001F2FB3" w:rsidRDefault="001F2FB3" w:rsidP="001F2FB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F2FB3">
        <w:rPr>
          <w:rFonts w:ascii="Times New Roman" w:hAnsi="Times New Roman" w:cs="Times New Roman"/>
          <w:b/>
          <w:sz w:val="28"/>
          <w:szCs w:val="28"/>
        </w:rPr>
        <w:t xml:space="preserve">Вінниччина вже посіяла 40% запланованих площ цукрових буряків </w:t>
      </w:r>
    </w:p>
    <w:bookmarkEnd w:id="0"/>
    <w:p w:rsidR="001F2FB3" w:rsidRPr="001F2FB3" w:rsidRDefault="001F2FB3" w:rsidP="001F2FB3">
      <w:pPr>
        <w:jc w:val="both"/>
        <w:rPr>
          <w:rFonts w:ascii="Times New Roman" w:hAnsi="Times New Roman" w:cs="Times New Roman"/>
          <w:sz w:val="28"/>
          <w:szCs w:val="28"/>
        </w:rPr>
      </w:pPr>
      <w:r w:rsidRPr="001F2FB3">
        <w:rPr>
          <w:rFonts w:ascii="Times New Roman" w:hAnsi="Times New Roman" w:cs="Times New Roman"/>
          <w:sz w:val="28"/>
          <w:szCs w:val="28"/>
        </w:rPr>
        <w:t xml:space="preserve">В області сільгоспвиробники активно проводять посівні роботи ярих сільськогосподарських культур. </w:t>
      </w:r>
    </w:p>
    <w:p w:rsidR="001F2FB3" w:rsidRPr="001F2FB3" w:rsidRDefault="001F2FB3" w:rsidP="001F2FB3">
      <w:pPr>
        <w:jc w:val="both"/>
        <w:rPr>
          <w:rFonts w:ascii="Times New Roman" w:hAnsi="Times New Roman" w:cs="Times New Roman"/>
          <w:sz w:val="28"/>
          <w:szCs w:val="28"/>
        </w:rPr>
      </w:pPr>
      <w:r w:rsidRPr="001F2FB3">
        <w:rPr>
          <w:rFonts w:ascii="Times New Roman" w:hAnsi="Times New Roman" w:cs="Times New Roman"/>
          <w:sz w:val="28"/>
          <w:szCs w:val="28"/>
        </w:rPr>
        <w:t xml:space="preserve">Станом на 15.04.2021 року по всіх категоріях господарств області посіяно ярих ранніх зернових на площі 65,8 </w:t>
      </w:r>
      <w:proofErr w:type="spellStart"/>
      <w:r w:rsidRPr="001F2FB3">
        <w:rPr>
          <w:rFonts w:ascii="Times New Roman" w:hAnsi="Times New Roman" w:cs="Times New Roman"/>
          <w:sz w:val="28"/>
          <w:szCs w:val="28"/>
        </w:rPr>
        <w:t>тис.га</w:t>
      </w:r>
      <w:proofErr w:type="spellEnd"/>
      <w:r w:rsidRPr="001F2FB3">
        <w:rPr>
          <w:rFonts w:ascii="Times New Roman" w:hAnsi="Times New Roman" w:cs="Times New Roman"/>
          <w:sz w:val="28"/>
          <w:szCs w:val="28"/>
        </w:rPr>
        <w:t>, що становить 74,6% до прогнозу. В тому числі ярої пшениці посіяно на площі 7,7 тис. га (71,0 % до прогнозу), ярого ячменю – 52,3 тис. га (73,4 % до прогнозу), гороху – 4,8 тис. га (96,0 % до прогнозу).</w:t>
      </w:r>
    </w:p>
    <w:p w:rsidR="001F2FB3" w:rsidRPr="001F2FB3" w:rsidRDefault="001F2FB3" w:rsidP="001F2FB3">
      <w:pPr>
        <w:jc w:val="both"/>
        <w:rPr>
          <w:rFonts w:ascii="Times New Roman" w:hAnsi="Times New Roman" w:cs="Times New Roman"/>
          <w:sz w:val="28"/>
          <w:szCs w:val="28"/>
        </w:rPr>
      </w:pPr>
      <w:r w:rsidRPr="001F2FB3">
        <w:rPr>
          <w:rFonts w:ascii="Times New Roman" w:hAnsi="Times New Roman" w:cs="Times New Roman"/>
          <w:sz w:val="28"/>
          <w:szCs w:val="28"/>
        </w:rPr>
        <w:t>Окремі підприємства області проводять посів кукурудзи на зерно, якої  вже посіяно на площі 11,5 тис. га (2,7 % до прогнозу).</w:t>
      </w:r>
    </w:p>
    <w:p w:rsidR="001F2FB3" w:rsidRPr="001F2FB3" w:rsidRDefault="001F2FB3" w:rsidP="001F2FB3">
      <w:pPr>
        <w:jc w:val="both"/>
        <w:rPr>
          <w:rFonts w:ascii="Times New Roman" w:hAnsi="Times New Roman" w:cs="Times New Roman"/>
          <w:sz w:val="28"/>
          <w:szCs w:val="28"/>
        </w:rPr>
      </w:pPr>
      <w:r w:rsidRPr="001F2FB3">
        <w:rPr>
          <w:rFonts w:ascii="Times New Roman" w:hAnsi="Times New Roman" w:cs="Times New Roman"/>
          <w:sz w:val="28"/>
          <w:szCs w:val="28"/>
        </w:rPr>
        <w:t>Активно в області проводиться посів цукрових буряків. Наразі по всіх категоріях господарств їх вже посіяно на площі 19,7 тис. га, що становить 40,2 % до прогнозу.</w:t>
      </w:r>
    </w:p>
    <w:p w:rsidR="001F2FB3" w:rsidRPr="001F2FB3" w:rsidRDefault="001F2FB3" w:rsidP="001F2FB3">
      <w:pPr>
        <w:jc w:val="both"/>
        <w:rPr>
          <w:rFonts w:ascii="Times New Roman" w:hAnsi="Times New Roman" w:cs="Times New Roman"/>
          <w:sz w:val="28"/>
          <w:szCs w:val="28"/>
        </w:rPr>
      </w:pPr>
      <w:r w:rsidRPr="001F2FB3">
        <w:rPr>
          <w:rFonts w:ascii="Times New Roman" w:hAnsi="Times New Roman" w:cs="Times New Roman"/>
          <w:sz w:val="28"/>
          <w:szCs w:val="28"/>
        </w:rPr>
        <w:t>Сільгоспвиробниками розпочато сівбу соняшнику, площа посіву якого наразі складає 39,2 тис. га (13,1 % до прогнозу).</w:t>
      </w:r>
    </w:p>
    <w:p w:rsidR="0097401E" w:rsidRPr="001F2FB3" w:rsidRDefault="001F2FB3" w:rsidP="001F2FB3">
      <w:pPr>
        <w:jc w:val="both"/>
        <w:rPr>
          <w:rFonts w:ascii="Times New Roman" w:hAnsi="Times New Roman" w:cs="Times New Roman"/>
          <w:sz w:val="28"/>
          <w:szCs w:val="28"/>
        </w:rPr>
      </w:pPr>
      <w:r w:rsidRPr="001F2FB3">
        <w:rPr>
          <w:rFonts w:ascii="Times New Roman" w:hAnsi="Times New Roman" w:cs="Times New Roman"/>
          <w:sz w:val="28"/>
          <w:szCs w:val="28"/>
        </w:rPr>
        <w:t>Зберігаються сприятливі умови для розвитку озимих колосових культур і відростання ріпаку озимого. Достатні запаси вологи у верхніх шарах ґрунту на фоні помірного тепла сприяють активному росту кореневої системи, особливо там, де було проведено перше підживлення азотом по мерзлоталому ґрунту. Всі озимі культури перебувають у доброму та задовільному стані.</w:t>
      </w:r>
    </w:p>
    <w:sectPr w:rsidR="0097401E" w:rsidRPr="001F2F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8A"/>
    <w:rsid w:val="001F2FB3"/>
    <w:rsid w:val="0055058A"/>
    <w:rsid w:val="005B1209"/>
    <w:rsid w:val="006519B9"/>
    <w:rsid w:val="008B7DA1"/>
    <w:rsid w:val="0092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5516D-1638-4ED4-8055-C46E03D3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</Words>
  <Characters>451</Characters>
  <Application>Microsoft Office Word</Application>
  <DocSecurity>0</DocSecurity>
  <Lines>3</Lines>
  <Paragraphs>2</Paragraphs>
  <ScaleCrop>false</ScaleCrop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Музика  Наталія  Миколаївна</dc:creator>
  <cp:keywords/>
  <dc:description/>
  <cp:lastModifiedBy>Музика  Наталія  Миколаївна</cp:lastModifiedBy>
  <cp:revision>3</cp:revision>
  <dcterms:created xsi:type="dcterms:W3CDTF">2021-05-21T08:47:00Z</dcterms:created>
  <dcterms:modified xsi:type="dcterms:W3CDTF">2021-05-21T08:48:00Z</dcterms:modified>
</cp:coreProperties>
</file>